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BCA" w:rsidRDefault="00323BCA">
      <w:pPr>
        <w:spacing w:line="560" w:lineRule="exact"/>
        <w:jc w:val="center"/>
        <w:rPr>
          <w:rFonts w:ascii="华文中宋" w:eastAsia="华文中宋" w:hAnsi="华文中宋"/>
          <w:sz w:val="44"/>
          <w:szCs w:val="44"/>
        </w:rPr>
      </w:pPr>
    </w:p>
    <w:p w:rsidR="00323BCA" w:rsidRDefault="00323BCA">
      <w:pPr>
        <w:spacing w:line="560" w:lineRule="exact"/>
        <w:jc w:val="center"/>
        <w:rPr>
          <w:rFonts w:ascii="华文中宋" w:eastAsia="华文中宋" w:hAnsi="华文中宋"/>
          <w:sz w:val="44"/>
          <w:szCs w:val="44"/>
        </w:rPr>
      </w:pPr>
    </w:p>
    <w:p w:rsidR="00323BCA" w:rsidRDefault="00323BCA">
      <w:pPr>
        <w:spacing w:line="560" w:lineRule="exact"/>
        <w:jc w:val="center"/>
        <w:rPr>
          <w:rFonts w:ascii="华文中宋" w:eastAsia="华文中宋" w:hAnsi="华文中宋"/>
          <w:sz w:val="44"/>
          <w:szCs w:val="44"/>
        </w:rPr>
      </w:pPr>
    </w:p>
    <w:p w:rsidR="00323BCA" w:rsidRDefault="00323BCA">
      <w:pPr>
        <w:spacing w:line="560" w:lineRule="exact"/>
        <w:jc w:val="center"/>
        <w:rPr>
          <w:rFonts w:ascii="华文中宋" w:eastAsia="华文中宋" w:hAnsi="华文中宋"/>
          <w:sz w:val="44"/>
          <w:szCs w:val="44"/>
        </w:rPr>
      </w:pPr>
    </w:p>
    <w:p w:rsidR="00323BCA" w:rsidRDefault="00323BCA">
      <w:pPr>
        <w:spacing w:line="560" w:lineRule="exact"/>
        <w:jc w:val="center"/>
        <w:rPr>
          <w:rFonts w:ascii="华文中宋" w:eastAsia="华文中宋" w:hAnsi="华文中宋"/>
          <w:sz w:val="44"/>
          <w:szCs w:val="44"/>
        </w:rPr>
      </w:pPr>
    </w:p>
    <w:p w:rsidR="00323BCA" w:rsidRDefault="00323BCA">
      <w:pPr>
        <w:spacing w:line="560" w:lineRule="exact"/>
        <w:jc w:val="center"/>
        <w:rPr>
          <w:rFonts w:ascii="华文中宋" w:eastAsia="华文中宋" w:hAnsi="华文中宋"/>
          <w:sz w:val="44"/>
          <w:szCs w:val="44"/>
        </w:rPr>
      </w:pPr>
    </w:p>
    <w:p w:rsidR="00323BCA" w:rsidRDefault="00323BCA" w:rsidP="00934F5A">
      <w:pPr>
        <w:tabs>
          <w:tab w:val="left" w:pos="360"/>
        </w:tabs>
        <w:ind w:leftChars="100" w:left="31680" w:rightChars="100" w:right="31680"/>
        <w:jc w:val="center"/>
        <w:rPr>
          <w:rFonts w:ascii="仿宋_GB2312" w:eastAsia="仿宋_GB2312"/>
          <w:sz w:val="32"/>
          <w:szCs w:val="32"/>
        </w:rPr>
      </w:pPr>
      <w:r>
        <w:rPr>
          <w:rFonts w:ascii="仿宋_GB2312" w:eastAsia="仿宋_GB2312" w:cs="仿宋_GB2312" w:hint="eastAsia"/>
          <w:sz w:val="32"/>
          <w:szCs w:val="32"/>
        </w:rPr>
        <w:t>泉社联〔</w:t>
      </w:r>
      <w:r>
        <w:rPr>
          <w:rFonts w:ascii="仿宋_GB2312" w:eastAsia="仿宋_GB2312" w:cs="仿宋_GB2312"/>
          <w:sz w:val="32"/>
          <w:szCs w:val="32"/>
        </w:rPr>
        <w:t>2021</w:t>
      </w:r>
      <w:r>
        <w:rPr>
          <w:rFonts w:ascii="仿宋_GB2312" w:eastAsia="仿宋_GB2312" w:cs="仿宋_GB2312" w:hint="eastAsia"/>
          <w:sz w:val="32"/>
          <w:szCs w:val="32"/>
        </w:rPr>
        <w:t>〕</w:t>
      </w:r>
      <w:r>
        <w:rPr>
          <w:rFonts w:ascii="仿宋_GB2312" w:eastAsia="仿宋_GB2312" w:cs="仿宋_GB2312"/>
          <w:sz w:val="32"/>
          <w:szCs w:val="32"/>
        </w:rPr>
        <w:t>4</w:t>
      </w:r>
      <w:r>
        <w:rPr>
          <w:rFonts w:ascii="仿宋_GB2312" w:eastAsia="仿宋_GB2312" w:cs="仿宋_GB2312" w:hint="eastAsia"/>
          <w:sz w:val="32"/>
          <w:szCs w:val="32"/>
        </w:rPr>
        <w:t>号</w:t>
      </w:r>
    </w:p>
    <w:p w:rsidR="00323BCA" w:rsidRDefault="00323BCA">
      <w:pPr>
        <w:spacing w:line="560" w:lineRule="exact"/>
        <w:jc w:val="center"/>
        <w:rPr>
          <w:rFonts w:ascii="华文中宋" w:eastAsia="华文中宋" w:hAnsi="华文中宋"/>
          <w:sz w:val="44"/>
          <w:szCs w:val="44"/>
        </w:rPr>
      </w:pPr>
      <w:bookmarkStart w:id="0" w:name="_GoBack"/>
      <w:bookmarkEnd w:id="0"/>
    </w:p>
    <w:p w:rsidR="00323BCA" w:rsidRDefault="00323BCA">
      <w:pPr>
        <w:spacing w:line="620" w:lineRule="exact"/>
        <w:jc w:val="center"/>
        <w:rPr>
          <w:rFonts w:ascii="方正小标宋简体" w:eastAsia="方正小标宋简体" w:hAnsi="方正小标宋简体"/>
          <w:sz w:val="44"/>
          <w:szCs w:val="44"/>
        </w:rPr>
      </w:pPr>
      <w:r>
        <w:rPr>
          <w:rFonts w:ascii="方正小标宋简体" w:eastAsia="方正小标宋简体" w:hAnsi="方正小标宋简体" w:cs="方正小标宋简体" w:hint="eastAsia"/>
          <w:sz w:val="44"/>
          <w:szCs w:val="44"/>
        </w:rPr>
        <w:t>泉州市社会科学界联合会关于</w:t>
      </w:r>
    </w:p>
    <w:p w:rsidR="00323BCA" w:rsidRDefault="00323BCA">
      <w:pPr>
        <w:spacing w:line="620" w:lineRule="exact"/>
        <w:jc w:val="center"/>
        <w:rPr>
          <w:rFonts w:ascii="方正小标宋简体" w:eastAsia="方正小标宋简体" w:hAnsi="方正小标宋简体"/>
          <w:sz w:val="44"/>
          <w:szCs w:val="44"/>
        </w:rPr>
      </w:pPr>
      <w:r>
        <w:rPr>
          <w:rFonts w:ascii="方正小标宋简体" w:eastAsia="方正小标宋简体" w:hAnsi="方正小标宋简体" w:cs="方正小标宋简体" w:hint="eastAsia"/>
          <w:sz w:val="44"/>
          <w:szCs w:val="44"/>
        </w:rPr>
        <w:t>转发福建省社会科学界联合会《关于</w:t>
      </w:r>
    </w:p>
    <w:p w:rsidR="00323BCA" w:rsidRDefault="00323BCA">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开展福建社科界庆祝中国共产党成立</w:t>
      </w:r>
      <w:r>
        <w:rPr>
          <w:rFonts w:ascii="方正小标宋简体" w:eastAsia="方正小标宋简体" w:hAnsi="方正小标宋简体" w:cs="方正小标宋简体"/>
          <w:sz w:val="44"/>
          <w:szCs w:val="44"/>
        </w:rPr>
        <w:t>100</w:t>
      </w:r>
    </w:p>
    <w:p w:rsidR="00323BCA" w:rsidRDefault="00323BCA">
      <w:pPr>
        <w:spacing w:line="620" w:lineRule="exact"/>
        <w:jc w:val="center"/>
        <w:rPr>
          <w:rFonts w:ascii="方正小标宋简体" w:eastAsia="方正小标宋简体" w:hAnsi="方正小标宋简体"/>
          <w:sz w:val="44"/>
          <w:szCs w:val="44"/>
        </w:rPr>
      </w:pPr>
      <w:r>
        <w:rPr>
          <w:rFonts w:ascii="方正小标宋简体" w:eastAsia="方正小标宋简体" w:hAnsi="方正小标宋简体" w:cs="方正小标宋简体" w:hint="eastAsia"/>
          <w:sz w:val="44"/>
          <w:szCs w:val="44"/>
        </w:rPr>
        <w:t>周年青年学者论坛征文活动的通知》的通知</w:t>
      </w:r>
    </w:p>
    <w:p w:rsidR="00323BCA" w:rsidRDefault="00323BCA">
      <w:pPr>
        <w:rPr>
          <w:rFonts w:ascii="仿宋_GB2312" w:eastAsia="仿宋_GB2312"/>
          <w:sz w:val="32"/>
          <w:szCs w:val="32"/>
        </w:rPr>
      </w:pPr>
    </w:p>
    <w:p w:rsidR="00323BCA" w:rsidRDefault="00323BCA">
      <w:pPr>
        <w:rPr>
          <w:rFonts w:ascii="仿宋_GB2312" w:eastAsia="仿宋_GB2312"/>
          <w:sz w:val="32"/>
          <w:szCs w:val="32"/>
        </w:rPr>
      </w:pPr>
      <w:r>
        <w:rPr>
          <w:rFonts w:ascii="仿宋_GB2312" w:eastAsia="仿宋_GB2312" w:cs="仿宋_GB2312" w:hint="eastAsia"/>
          <w:sz w:val="32"/>
          <w:szCs w:val="32"/>
        </w:rPr>
        <w:t>各县（市、区）社科联，市委党校理论研究室，各高校科研处，各市级社科社团：</w:t>
      </w:r>
    </w:p>
    <w:p w:rsidR="00323BCA" w:rsidRDefault="00323BCA" w:rsidP="00934F5A">
      <w:pPr>
        <w:ind w:firstLineChars="200" w:firstLine="31680"/>
        <w:jc w:val="left"/>
        <w:rPr>
          <w:rFonts w:ascii="仿宋_GB2312" w:eastAsia="仿宋_GB2312" w:hAnsi="仿宋_GB2312"/>
          <w:sz w:val="32"/>
          <w:szCs w:val="32"/>
        </w:rPr>
      </w:pPr>
      <w:r>
        <w:rPr>
          <w:rFonts w:ascii="仿宋_GB2312" w:eastAsia="仿宋_GB2312" w:hAnsi="仿宋_GB2312" w:cs="仿宋_GB2312" w:hint="eastAsia"/>
          <w:sz w:val="32"/>
          <w:szCs w:val="32"/>
        </w:rPr>
        <w:t>现将福建省社会科学界联合会《关于开展福建社科界庆祝中国共产党成立</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周年青年学者论坛征文活动的通知》（见附件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）转发给你们，请按通知要求组织论文征集工作，应特别注意通知中关于论文作者职称、学位、年龄的要求。</w:t>
      </w:r>
    </w:p>
    <w:p w:rsidR="00323BCA" w:rsidRDefault="00323BCA" w:rsidP="00934F5A">
      <w:pPr>
        <w:ind w:firstLineChars="200" w:firstLine="31680"/>
        <w:jc w:val="left"/>
        <w:rPr>
          <w:rFonts w:ascii="仿宋_GB2312" w:eastAsia="仿宋_GB2312" w:hAnsi="仿宋_GB2312"/>
          <w:sz w:val="32"/>
          <w:szCs w:val="32"/>
        </w:rPr>
      </w:pPr>
      <w:r>
        <w:rPr>
          <w:rFonts w:ascii="仿宋_GB2312" w:eastAsia="仿宋_GB2312" w:hAnsi="仿宋_GB2312" w:cs="仿宋_GB2312" w:hint="eastAsia"/>
          <w:sz w:val="32"/>
          <w:szCs w:val="32"/>
        </w:rPr>
        <w:t>根据省社科联布置，已成立社科联的高校直接报送省社科联，其他单位的应征论文统一报送市社科联。报送的具体要求如下：</w:t>
      </w:r>
    </w:p>
    <w:p w:rsidR="00323BCA" w:rsidRDefault="00323BCA" w:rsidP="00934F5A">
      <w:pPr>
        <w:ind w:firstLineChars="200" w:firstLine="31680"/>
        <w:jc w:val="left"/>
        <w:rPr>
          <w:rFonts w:ascii="仿宋_GB2312" w:eastAsia="仿宋_GB2312" w:hAnsi="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报送时间：截至</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日。</w:t>
      </w:r>
    </w:p>
    <w:p w:rsidR="00323BCA" w:rsidRDefault="00323BCA" w:rsidP="00934F5A">
      <w:pPr>
        <w:ind w:firstLineChars="200" w:firstLine="31680"/>
        <w:jc w:val="left"/>
        <w:rPr>
          <w:rFonts w:ascii="仿宋_GB2312" w:eastAsia="仿宋_GB2312" w:hAnsi="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报送内容：①论文纸质版（双面打印）一式</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份及电子版；②论文汇总表（见附件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）纸质版及电子版。</w:t>
      </w:r>
    </w:p>
    <w:p w:rsidR="00323BCA" w:rsidRDefault="00323BCA" w:rsidP="00934F5A">
      <w:pPr>
        <w:ind w:firstLineChars="200" w:firstLine="31680"/>
        <w:jc w:val="left"/>
        <w:rPr>
          <w:rFonts w:ascii="仿宋_GB2312" w:eastAsia="仿宋_GB2312" w:hAnsi="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联系人：陈小华，联系电话：</w:t>
      </w:r>
      <w:r>
        <w:rPr>
          <w:rFonts w:ascii="仿宋_GB2312" w:eastAsia="仿宋_GB2312" w:hAnsi="仿宋_GB2312" w:cs="仿宋_GB2312"/>
          <w:sz w:val="32"/>
          <w:szCs w:val="32"/>
        </w:rPr>
        <w:t>22278874</w:t>
      </w:r>
      <w:r>
        <w:rPr>
          <w:rFonts w:ascii="仿宋_GB2312" w:eastAsia="仿宋_GB2312" w:hAnsi="仿宋_GB2312" w:cs="仿宋_GB2312" w:hint="eastAsia"/>
          <w:sz w:val="32"/>
          <w:szCs w:val="32"/>
        </w:rPr>
        <w:t>，电子邮箱：</w:t>
      </w:r>
      <w:r>
        <w:rPr>
          <w:rFonts w:ascii="仿宋_GB2312" w:eastAsia="仿宋_GB2312" w:hAnsi="仿宋_GB2312" w:cs="仿宋_GB2312"/>
          <w:sz w:val="32"/>
          <w:szCs w:val="32"/>
        </w:rPr>
        <w:t>QZSSKL@126.COM</w:t>
      </w:r>
      <w:r>
        <w:rPr>
          <w:rFonts w:ascii="仿宋_GB2312" w:eastAsia="仿宋_GB2312" w:hAnsi="仿宋_GB2312" w:cs="仿宋_GB2312" w:hint="eastAsia"/>
          <w:sz w:val="32"/>
          <w:szCs w:val="32"/>
        </w:rPr>
        <w:t>，地址：泉州市行政中心交通科研楼</w:t>
      </w:r>
      <w:r>
        <w:rPr>
          <w:rFonts w:ascii="仿宋_GB2312" w:eastAsia="仿宋_GB2312" w:hAnsi="仿宋_GB2312" w:cs="仿宋_GB2312"/>
          <w:sz w:val="32"/>
          <w:szCs w:val="32"/>
        </w:rPr>
        <w:t>A</w:t>
      </w:r>
      <w:r>
        <w:rPr>
          <w:rFonts w:ascii="仿宋_GB2312" w:eastAsia="仿宋_GB2312" w:hAnsi="仿宋_GB2312" w:cs="仿宋_GB2312" w:hint="eastAsia"/>
          <w:sz w:val="32"/>
          <w:szCs w:val="32"/>
        </w:rPr>
        <w:t>栋</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楼</w:t>
      </w:r>
      <w:r>
        <w:rPr>
          <w:rFonts w:ascii="仿宋_GB2312" w:eastAsia="仿宋_GB2312" w:hAnsi="仿宋_GB2312" w:cs="仿宋_GB2312"/>
          <w:sz w:val="32"/>
          <w:szCs w:val="32"/>
        </w:rPr>
        <w:t>567</w:t>
      </w:r>
      <w:r>
        <w:rPr>
          <w:rFonts w:ascii="仿宋_GB2312" w:eastAsia="仿宋_GB2312" w:hAnsi="仿宋_GB2312" w:cs="仿宋_GB2312" w:hint="eastAsia"/>
          <w:sz w:val="32"/>
          <w:szCs w:val="32"/>
        </w:rPr>
        <w:t>室。</w:t>
      </w:r>
    </w:p>
    <w:p w:rsidR="00323BCA" w:rsidRDefault="00323BCA" w:rsidP="00934F5A">
      <w:pPr>
        <w:ind w:firstLineChars="200" w:firstLine="31680"/>
        <w:jc w:val="left"/>
        <w:rPr>
          <w:rFonts w:ascii="仿宋_GB2312" w:eastAsia="仿宋_GB2312" w:hAnsi="仿宋_GB2312"/>
          <w:sz w:val="32"/>
          <w:szCs w:val="32"/>
        </w:rPr>
      </w:pPr>
    </w:p>
    <w:p w:rsidR="00323BCA" w:rsidRDefault="00323BCA" w:rsidP="00934F5A">
      <w:pPr>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关于开展福建社科界庆祝中国共产党成立</w:t>
      </w:r>
      <w:r>
        <w:rPr>
          <w:rFonts w:ascii="仿宋_GB2312" w:eastAsia="仿宋_GB2312" w:hAnsi="仿宋_GB2312" w:cs="仿宋_GB2312"/>
          <w:sz w:val="32"/>
          <w:szCs w:val="32"/>
        </w:rPr>
        <w:t>100</w:t>
      </w:r>
    </w:p>
    <w:p w:rsidR="00323BCA" w:rsidRDefault="00323BCA" w:rsidP="00934F5A">
      <w:pPr>
        <w:ind w:firstLineChars="600" w:firstLine="31680"/>
        <w:jc w:val="left"/>
        <w:rPr>
          <w:rFonts w:ascii="仿宋_GB2312" w:eastAsia="仿宋_GB2312" w:hAnsi="仿宋_GB2312"/>
          <w:sz w:val="32"/>
          <w:szCs w:val="32"/>
        </w:rPr>
      </w:pPr>
      <w:r>
        <w:rPr>
          <w:rFonts w:ascii="仿宋_GB2312" w:eastAsia="仿宋_GB2312" w:hAnsi="仿宋_GB2312" w:cs="仿宋_GB2312" w:hint="eastAsia"/>
          <w:sz w:val="32"/>
          <w:szCs w:val="32"/>
        </w:rPr>
        <w:t>周年青年学者论坛征文活动的通知</w:t>
      </w:r>
    </w:p>
    <w:p w:rsidR="00323BCA" w:rsidRDefault="00323BCA" w:rsidP="00934F5A">
      <w:pPr>
        <w:ind w:firstLineChars="500" w:firstLine="31680"/>
        <w:jc w:val="left"/>
        <w:rPr>
          <w:rFonts w:ascii="仿宋_GB2312" w:eastAsia="仿宋_GB2312" w:hAnsi="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论文汇总表</w:t>
      </w:r>
    </w:p>
    <w:p w:rsidR="00323BCA" w:rsidRDefault="00323BCA" w:rsidP="00934F5A">
      <w:pPr>
        <w:ind w:firstLineChars="200" w:firstLine="31680"/>
        <w:jc w:val="right"/>
        <w:rPr>
          <w:rFonts w:ascii="仿宋_GB2312" w:eastAsia="仿宋_GB2312" w:hAnsi="仿宋_GB2312"/>
          <w:sz w:val="32"/>
          <w:szCs w:val="32"/>
        </w:rPr>
      </w:pPr>
    </w:p>
    <w:p w:rsidR="00323BCA" w:rsidRDefault="00323BCA" w:rsidP="00934F5A">
      <w:pPr>
        <w:ind w:firstLineChars="200" w:firstLine="31680"/>
        <w:jc w:val="right"/>
        <w:rPr>
          <w:rFonts w:ascii="仿宋_GB2312" w:eastAsia="仿宋_GB2312" w:hAnsi="仿宋_GB2312"/>
          <w:sz w:val="32"/>
          <w:szCs w:val="32"/>
        </w:rPr>
      </w:pPr>
    </w:p>
    <w:p w:rsidR="00323BCA" w:rsidRDefault="00323BCA" w:rsidP="00934F5A">
      <w:pPr>
        <w:ind w:firstLineChars="200" w:firstLine="31680"/>
        <w:jc w:val="right"/>
        <w:rPr>
          <w:rFonts w:ascii="仿宋_GB2312" w:eastAsia="仿宋_GB2312" w:hAnsi="仿宋_GB2312"/>
          <w:sz w:val="32"/>
          <w:szCs w:val="32"/>
        </w:rPr>
      </w:pPr>
    </w:p>
    <w:p w:rsidR="00323BCA" w:rsidRDefault="00323BCA" w:rsidP="00934F5A">
      <w:pPr>
        <w:ind w:firstLineChars="200" w:firstLine="31680"/>
        <w:jc w:val="right"/>
        <w:rPr>
          <w:rFonts w:ascii="仿宋_GB2312" w:eastAsia="仿宋_GB2312" w:hAnsi="仿宋_GB2312"/>
          <w:sz w:val="32"/>
          <w:szCs w:val="32"/>
        </w:rPr>
      </w:pPr>
      <w:r>
        <w:rPr>
          <w:rFonts w:ascii="仿宋_GB2312" w:eastAsia="仿宋_GB2312" w:hAnsi="仿宋_GB2312" w:cs="仿宋_GB2312" w:hint="eastAsia"/>
          <w:sz w:val="32"/>
          <w:szCs w:val="32"/>
        </w:rPr>
        <w:t>泉州市社会科学界联合会</w:t>
      </w:r>
    </w:p>
    <w:p w:rsidR="00323BCA" w:rsidRDefault="00323BCA" w:rsidP="00934F5A">
      <w:pPr>
        <w:ind w:rightChars="200" w:right="31680" w:firstLineChars="200" w:firstLine="31680"/>
        <w:jc w:val="right"/>
        <w:rPr>
          <w:rFonts w:ascii="仿宋_GB2312" w:eastAsia="仿宋_GB2312" w:hAnsi="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22</w:t>
      </w:r>
      <w:r>
        <w:rPr>
          <w:rFonts w:ascii="仿宋_GB2312" w:eastAsia="仿宋_GB2312" w:hAnsi="仿宋_GB2312" w:cs="仿宋_GB2312" w:hint="eastAsia"/>
          <w:sz w:val="32"/>
          <w:szCs w:val="32"/>
        </w:rPr>
        <w:t>日</w:t>
      </w:r>
    </w:p>
    <w:p w:rsidR="00323BCA" w:rsidRDefault="00323BCA">
      <w:pPr>
        <w:jc w:val="left"/>
        <w:rPr>
          <w:rFonts w:ascii="仿宋_GB2312" w:eastAsia="仿宋_GB2312" w:hAnsi="仿宋_GB2312"/>
          <w:sz w:val="32"/>
          <w:szCs w:val="32"/>
        </w:rPr>
      </w:pPr>
    </w:p>
    <w:p w:rsidR="00323BCA" w:rsidRDefault="00323BCA">
      <w:pPr>
        <w:rPr>
          <w:rFonts w:ascii="宋体"/>
          <w:color w:val="000000"/>
          <w:sz w:val="24"/>
          <w:szCs w:val="24"/>
        </w:rPr>
      </w:pPr>
      <w:r>
        <w:rPr>
          <w:noProof/>
        </w:rPr>
        <w:pict>
          <v:line id="_x0000_s1027" style="position:absolute;left:0;text-align:left;z-index:251657216" from="-1.5pt,12.4pt" to="430.5pt,12.4pt" strokeweight=".5pt"/>
        </w:pict>
      </w:r>
    </w:p>
    <w:p w:rsidR="00323BCA" w:rsidRDefault="00323BCA" w:rsidP="00934F5A">
      <w:pPr>
        <w:ind w:leftChars="100" w:left="31680"/>
        <w:rPr>
          <w:rFonts w:ascii="仿宋_GB2312" w:eastAsia="仿宋_GB2312"/>
          <w:sz w:val="28"/>
          <w:szCs w:val="28"/>
        </w:rPr>
      </w:pPr>
      <w:r>
        <w:rPr>
          <w:noProof/>
        </w:rPr>
        <w:pict>
          <v:line id="_x0000_s1028" style="position:absolute;left:0;text-align:left;z-index:251658240" from="0,28.6pt" to="6in,28.6pt" strokeweight=".5pt"/>
        </w:pict>
      </w:r>
      <w:r>
        <w:rPr>
          <w:noProof/>
        </w:rPr>
        <w:pict>
          <v:line id="_x0000_s1029" style="position:absolute;left:0;text-align:left;z-index:251656192" from="0,28.6pt" to="6in,28.6pt" strokeweight=".25pt"/>
        </w:pict>
      </w:r>
      <w:r>
        <w:rPr>
          <w:rFonts w:ascii="仿宋_GB2312" w:eastAsia="仿宋_GB2312" w:cs="仿宋_GB2312" w:hint="eastAsia"/>
          <w:sz w:val="28"/>
          <w:szCs w:val="28"/>
        </w:rPr>
        <w:t>抄送：福建省社会科学界联合会。</w:t>
      </w:r>
    </w:p>
    <w:p w:rsidR="00323BCA" w:rsidRDefault="00323BCA" w:rsidP="00934F5A">
      <w:pPr>
        <w:tabs>
          <w:tab w:val="left" w:pos="7920"/>
          <w:tab w:val="left" w:pos="8100"/>
        </w:tabs>
        <w:ind w:leftChars="100" w:left="31680" w:rightChars="100" w:right="31680"/>
        <w:jc w:val="center"/>
      </w:pPr>
      <w:r>
        <w:rPr>
          <w:noProof/>
        </w:rPr>
        <w:pict>
          <v:line id="_x0000_s1030" style="position:absolute;left:0;text-align:left;z-index:251659264" from="1.5pt,30.85pt" to="433.5pt,30.85pt" strokeweight=".5pt"/>
        </w:pict>
      </w:r>
      <w:r>
        <w:rPr>
          <w:rFonts w:ascii="仿宋_GB2312" w:eastAsia="仿宋_GB2312" w:cs="仿宋_GB2312" w:hint="eastAsia"/>
          <w:spacing w:val="-20"/>
          <w:sz w:val="28"/>
          <w:szCs w:val="28"/>
        </w:rPr>
        <w:t>泉州市社会科学界联合会</w:t>
      </w:r>
      <w:r>
        <w:rPr>
          <w:rFonts w:ascii="仿宋_GB2312" w:eastAsia="仿宋_GB2312" w:cs="仿宋_GB2312"/>
          <w:spacing w:val="-20"/>
          <w:sz w:val="28"/>
          <w:szCs w:val="28"/>
        </w:rPr>
        <w:t xml:space="preserve">                                2021</w:t>
      </w:r>
      <w:r>
        <w:rPr>
          <w:rFonts w:ascii="仿宋_GB2312" w:eastAsia="仿宋_GB2312" w:cs="仿宋_GB2312" w:hint="eastAsia"/>
          <w:spacing w:val="-20"/>
          <w:sz w:val="28"/>
          <w:szCs w:val="28"/>
        </w:rPr>
        <w:t>年</w:t>
      </w:r>
      <w:r>
        <w:rPr>
          <w:rFonts w:ascii="仿宋_GB2312" w:eastAsia="仿宋_GB2312" w:cs="仿宋_GB2312"/>
          <w:spacing w:val="-20"/>
          <w:sz w:val="28"/>
          <w:szCs w:val="28"/>
        </w:rPr>
        <w:t>1</w:t>
      </w:r>
      <w:r>
        <w:rPr>
          <w:rFonts w:ascii="仿宋_GB2312" w:eastAsia="仿宋_GB2312" w:cs="仿宋_GB2312" w:hint="eastAsia"/>
          <w:spacing w:val="-20"/>
          <w:sz w:val="28"/>
          <w:szCs w:val="28"/>
        </w:rPr>
        <w:t>月</w:t>
      </w:r>
      <w:r>
        <w:rPr>
          <w:rFonts w:ascii="仿宋_GB2312" w:eastAsia="仿宋_GB2312" w:cs="仿宋_GB2312"/>
          <w:spacing w:val="-20"/>
          <w:sz w:val="28"/>
          <w:szCs w:val="28"/>
        </w:rPr>
        <w:t>22</w:t>
      </w:r>
      <w:r>
        <w:rPr>
          <w:rFonts w:ascii="仿宋_GB2312" w:eastAsia="仿宋_GB2312" w:cs="仿宋_GB2312" w:hint="eastAsia"/>
          <w:spacing w:val="-20"/>
          <w:sz w:val="28"/>
          <w:szCs w:val="28"/>
        </w:rPr>
        <w:t>日印</w:t>
      </w:r>
      <w:r>
        <w:rPr>
          <w:rFonts w:ascii="仿宋_GB2312" w:eastAsia="仿宋_GB2312" w:cs="仿宋_GB2312" w:hint="eastAsia"/>
          <w:sz w:val="28"/>
          <w:szCs w:val="28"/>
        </w:rPr>
        <w:t>发</w:t>
      </w:r>
    </w:p>
    <w:p w:rsidR="00323BCA" w:rsidRDefault="00323BCA">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323BCA" w:rsidRDefault="00323BCA">
      <w:pPr>
        <w:rPr>
          <w:rFonts w:ascii="黑体" w:eastAsia="黑体" w:hAnsi="黑体" w:cs="黑体"/>
          <w:sz w:val="32"/>
          <w:szCs w:val="32"/>
        </w:rPr>
      </w:pPr>
    </w:p>
    <w:p w:rsidR="00323BCA" w:rsidRDefault="00323BCA">
      <w:pPr>
        <w:spacing w:line="620" w:lineRule="exact"/>
        <w:jc w:val="center"/>
        <w:rPr>
          <w:rFonts w:ascii="方正小标宋简体" w:eastAsia="方正小标宋简体"/>
          <w:sz w:val="44"/>
          <w:szCs w:val="44"/>
        </w:rPr>
      </w:pPr>
      <w:r>
        <w:rPr>
          <w:rFonts w:ascii="方正小标宋简体" w:eastAsia="方正小标宋简体" w:cs="方正小标宋简体" w:hint="eastAsia"/>
          <w:sz w:val="44"/>
          <w:szCs w:val="44"/>
        </w:rPr>
        <w:t>关于开展福建社科界庆祝中国共产党</w:t>
      </w:r>
    </w:p>
    <w:p w:rsidR="00323BCA" w:rsidRDefault="00323BCA">
      <w:pPr>
        <w:spacing w:line="620" w:lineRule="exact"/>
        <w:jc w:val="center"/>
        <w:rPr>
          <w:rFonts w:ascii="仿宋_GB2312" w:eastAsia="仿宋_GB2312"/>
          <w:sz w:val="32"/>
          <w:szCs w:val="32"/>
        </w:rPr>
      </w:pPr>
      <w:r>
        <w:rPr>
          <w:rFonts w:ascii="方正小标宋简体" w:eastAsia="方正小标宋简体" w:cs="方正小标宋简体" w:hint="eastAsia"/>
          <w:sz w:val="44"/>
          <w:szCs w:val="44"/>
        </w:rPr>
        <w:t>成立</w:t>
      </w:r>
      <w:r>
        <w:rPr>
          <w:rFonts w:ascii="方正小标宋简体" w:eastAsia="方正小标宋简体" w:cs="方正小标宋简体"/>
          <w:sz w:val="44"/>
          <w:szCs w:val="44"/>
        </w:rPr>
        <w:t>100</w:t>
      </w:r>
      <w:r>
        <w:rPr>
          <w:rFonts w:ascii="方正小标宋简体" w:eastAsia="方正小标宋简体" w:cs="方正小标宋简体" w:hint="eastAsia"/>
          <w:sz w:val="44"/>
          <w:szCs w:val="44"/>
        </w:rPr>
        <w:t>周年青年学者论坛征文活动的通知</w:t>
      </w:r>
    </w:p>
    <w:p w:rsidR="00323BCA" w:rsidRDefault="00323BCA">
      <w:pPr>
        <w:rPr>
          <w:rFonts w:ascii="仿宋_GB2312" w:eastAsia="仿宋_GB2312"/>
          <w:sz w:val="32"/>
          <w:szCs w:val="32"/>
        </w:rPr>
      </w:pPr>
    </w:p>
    <w:p w:rsidR="00323BCA" w:rsidRDefault="00323BCA">
      <w:pPr>
        <w:rPr>
          <w:rFonts w:ascii="仿宋_GB2312" w:eastAsia="仿宋_GB2312"/>
          <w:sz w:val="32"/>
          <w:szCs w:val="32"/>
        </w:rPr>
      </w:pPr>
      <w:r>
        <w:rPr>
          <w:rFonts w:ascii="仿宋_GB2312" w:eastAsia="仿宋_GB2312" w:cs="仿宋_GB2312" w:hint="eastAsia"/>
          <w:sz w:val="32"/>
          <w:szCs w:val="32"/>
        </w:rPr>
        <w:t>各设区市社科联，各有关高校社科联，省委党校、福建社科院科研处，各省级社科类学术社团：</w:t>
      </w:r>
    </w:p>
    <w:p w:rsidR="00323BCA" w:rsidRDefault="00323BCA" w:rsidP="00934F5A">
      <w:pPr>
        <w:ind w:firstLineChars="200" w:firstLine="31680"/>
        <w:rPr>
          <w:rFonts w:ascii="仿宋_GB2312" w:eastAsia="仿宋_GB2312"/>
          <w:sz w:val="32"/>
          <w:szCs w:val="32"/>
        </w:rPr>
      </w:pPr>
      <w:r>
        <w:rPr>
          <w:rFonts w:ascii="仿宋_GB2312" w:eastAsia="仿宋_GB2312" w:cs="仿宋_GB2312"/>
          <w:sz w:val="32"/>
          <w:szCs w:val="32"/>
        </w:rPr>
        <w:t>2021</w:t>
      </w:r>
      <w:r>
        <w:rPr>
          <w:rFonts w:ascii="仿宋_GB2312" w:eastAsia="仿宋_GB2312" w:cs="仿宋_GB2312" w:hint="eastAsia"/>
          <w:sz w:val="32"/>
          <w:szCs w:val="32"/>
        </w:rPr>
        <w:t>年是中国共产党成立</w:t>
      </w:r>
      <w:r>
        <w:rPr>
          <w:rFonts w:ascii="仿宋_GB2312" w:eastAsia="仿宋_GB2312" w:cs="仿宋_GB2312"/>
          <w:sz w:val="32"/>
          <w:szCs w:val="32"/>
        </w:rPr>
        <w:t>100</w:t>
      </w:r>
      <w:r>
        <w:rPr>
          <w:rFonts w:ascii="仿宋_GB2312" w:eastAsia="仿宋_GB2312" w:cs="仿宋_GB2312" w:hint="eastAsia"/>
          <w:sz w:val="32"/>
          <w:szCs w:val="32"/>
        </w:rPr>
        <w:t>周年，也是“十四五”规划开局之年。为隆重庆祝中国共产党成立</w:t>
      </w:r>
      <w:r>
        <w:rPr>
          <w:rFonts w:ascii="仿宋_GB2312" w:eastAsia="仿宋_GB2312" w:cs="仿宋_GB2312"/>
          <w:sz w:val="32"/>
          <w:szCs w:val="32"/>
        </w:rPr>
        <w:t>100</w:t>
      </w:r>
      <w:r>
        <w:rPr>
          <w:rFonts w:ascii="仿宋_GB2312" w:eastAsia="仿宋_GB2312" w:cs="仿宋_GB2312" w:hint="eastAsia"/>
          <w:sz w:val="32"/>
          <w:szCs w:val="32"/>
        </w:rPr>
        <w:t>周年华诞，学习贯彻落实党的十九大和十九届二中、三中、四中、五中全会精神，更好地团结联系全省社科界广大青年学者，搭建青年学者学术交流平台，引导广大青年学者积极为党和人民述学立论、建言献策，担负起历史赋予的光荣使命，为加快构建中国特色哲学社会科学贡献智慧和力量，为</w:t>
      </w:r>
      <w:r>
        <w:rPr>
          <w:rFonts w:ascii="仿宋_GB2312" w:eastAsia="仿宋_GB2312" w:hAnsi="仿宋_GB2312" w:cs="仿宋_GB2312" w:hint="eastAsia"/>
          <w:sz w:val="32"/>
          <w:szCs w:val="32"/>
        </w:rPr>
        <w:t>开启全面建设社会主义现代化国家新征程、实现中华民族伟大复兴中国梦而努力奋斗</w:t>
      </w:r>
      <w:r>
        <w:rPr>
          <w:rFonts w:ascii="仿宋_GB2312" w:eastAsia="仿宋_GB2312" w:cs="仿宋_GB2312" w:hint="eastAsia"/>
          <w:sz w:val="32"/>
          <w:szCs w:val="32"/>
        </w:rPr>
        <w:t>，省社科联决定开展“福建社科界庆祝中国共产党成立</w:t>
      </w:r>
      <w:r>
        <w:rPr>
          <w:rFonts w:ascii="仿宋_GB2312" w:eastAsia="仿宋_GB2312" w:cs="仿宋_GB2312"/>
          <w:sz w:val="32"/>
          <w:szCs w:val="32"/>
        </w:rPr>
        <w:t>100</w:t>
      </w:r>
      <w:r>
        <w:rPr>
          <w:rFonts w:ascii="仿宋_GB2312" w:eastAsia="仿宋_GB2312" w:cs="仿宋_GB2312" w:hint="eastAsia"/>
          <w:sz w:val="32"/>
          <w:szCs w:val="32"/>
        </w:rPr>
        <w:t>周年青年学者论坛征文活动”。现将有关事项通知如下：</w:t>
      </w:r>
    </w:p>
    <w:p w:rsidR="00323BCA" w:rsidRDefault="00323BCA" w:rsidP="00934F5A">
      <w:pPr>
        <w:ind w:firstLineChars="200" w:firstLine="31680"/>
        <w:rPr>
          <w:rFonts w:ascii="黑体" w:eastAsia="黑体" w:hAnsi="黑体"/>
          <w:sz w:val="32"/>
          <w:szCs w:val="32"/>
        </w:rPr>
      </w:pPr>
      <w:r>
        <w:rPr>
          <w:rFonts w:ascii="黑体" w:eastAsia="黑体" w:hAnsi="黑体" w:cs="黑体" w:hint="eastAsia"/>
          <w:sz w:val="32"/>
          <w:szCs w:val="32"/>
        </w:rPr>
        <w:t>一、指导思想</w:t>
      </w:r>
    </w:p>
    <w:p w:rsidR="00323BCA" w:rsidRDefault="00323BCA" w:rsidP="00934F5A">
      <w:pPr>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高举中国特色社会主义伟大旗帜，以习近平新时代中国特色社会主义思想为指导，全面贯彻落实党的十九大和十九届二中、三中、四中、五中全会精神，紧紧围绕爱党爱国爱社会主义主题，深入研究阐释中国共产党百年伟大历程、辉煌成就和宝贵经验，深入研究阐释我们党团结带领全国各族人民打赢脱贫攻坚战、全面建成小康社会的伟大成就，深入研究阐释党的十八大以来党和国家各项事业所取得的历史性成就、发生的历史性变革中蕴藏的内在逻辑，深入研究阐释新时代新福建建设取得的巨大成就，进一步动员和组织全省社科界青年学者为全方位推动高质量发展超越、奋力谱写全面建设社会主义现代化国家福建篇章提供理论支撑和智力支持。</w:t>
      </w:r>
    </w:p>
    <w:p w:rsidR="00323BCA" w:rsidRDefault="00323BCA">
      <w:pPr>
        <w:ind w:firstLine="640"/>
        <w:rPr>
          <w:rFonts w:ascii="仿宋_GB2312" w:eastAsia="仿宋_GB2312" w:hAnsi="仿宋_GB2312"/>
          <w:sz w:val="32"/>
          <w:szCs w:val="32"/>
        </w:rPr>
      </w:pPr>
      <w:r>
        <w:rPr>
          <w:rFonts w:ascii="黑体" w:eastAsia="黑体" w:hAnsi="黑体" w:cs="黑体" w:hint="eastAsia"/>
          <w:sz w:val="32"/>
          <w:szCs w:val="32"/>
        </w:rPr>
        <w:t>二、参考选题</w:t>
      </w:r>
      <w:r>
        <w:rPr>
          <w:rFonts w:ascii="仿宋_GB2312" w:eastAsia="仿宋_GB2312" w:hAnsi="仿宋_GB2312" w:cs="仿宋_GB2312" w:hint="eastAsia"/>
          <w:sz w:val="32"/>
          <w:szCs w:val="32"/>
        </w:rPr>
        <w:t>（可围绕参考选题自定具体题目）</w:t>
      </w:r>
    </w:p>
    <w:p w:rsidR="00323BCA" w:rsidRDefault="00323BCA" w:rsidP="00934F5A">
      <w:pPr>
        <w:ind w:firstLineChars="200" w:firstLine="31680"/>
        <w:rPr>
          <w:rFonts w:ascii="仿宋_GB2312" w:eastAsia="仿宋_GB2312" w:hAnsi="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中国共产党的百年奋斗历程及其伟大成就和历史经验；历史和人民怎样选择了马克思主义、选择了中国共产党、选择了社会主义道路、选择了改革开放；在中国共产党领导下近代以来久经磨难的中华民族迎来了从站起来、富起来到强起来的伟大飞跃。</w:t>
      </w:r>
    </w:p>
    <w:p w:rsidR="00323BCA" w:rsidRDefault="00323BCA" w:rsidP="00934F5A">
      <w:pPr>
        <w:ind w:firstLineChars="200" w:firstLine="31680"/>
        <w:rPr>
          <w:rFonts w:ascii="仿宋_GB2312" w:eastAsia="仿宋_GB2312" w:hAnsi="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中国共产党不断开拓马克思主义中国化时代化大众化新境界的伟大进程和取得的重大成果；习近平新时代中国特色社会主义思想是当代中国马克思主义、</w:t>
      </w:r>
      <w:r>
        <w:rPr>
          <w:rFonts w:ascii="仿宋_GB2312" w:eastAsia="仿宋_GB2312" w:hAnsi="仿宋_GB2312" w:cs="仿宋_GB2312"/>
          <w:sz w:val="32"/>
          <w:szCs w:val="32"/>
        </w:rPr>
        <w:t>21</w:t>
      </w:r>
      <w:r>
        <w:rPr>
          <w:rFonts w:ascii="仿宋_GB2312" w:eastAsia="仿宋_GB2312" w:hAnsi="仿宋_GB2312" w:cs="仿宋_GB2312" w:hint="eastAsia"/>
          <w:sz w:val="32"/>
          <w:szCs w:val="32"/>
        </w:rPr>
        <w:t>世纪马克思主义。</w:t>
      </w:r>
    </w:p>
    <w:p w:rsidR="00323BCA" w:rsidRDefault="00323BCA" w:rsidP="00934F5A">
      <w:pPr>
        <w:ind w:firstLineChars="200" w:firstLine="31680"/>
        <w:rPr>
          <w:rFonts w:ascii="仿宋_GB2312" w:eastAsia="仿宋_GB2312" w:hAnsi="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中国共产党带领中国人民创造的经济快速发展奇迹和社会长期稳定奇迹背后的制度优势；中国共产党人在践行初心和使命中形成的理想信念、价值追求和精神风范。</w:t>
      </w:r>
    </w:p>
    <w:p w:rsidR="00323BCA" w:rsidRDefault="00323BCA" w:rsidP="00934F5A">
      <w:pPr>
        <w:ind w:firstLineChars="200" w:firstLine="31680"/>
        <w:rPr>
          <w:rFonts w:ascii="仿宋_GB2312" w:eastAsia="仿宋_GB2312" w:hAnsi="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中国共产党领导现代化的历史进程和基本经验；新发展阶段、新发展理念、新发展格局与开启全面建设社会主义现代化国家新征程。</w:t>
      </w:r>
    </w:p>
    <w:p w:rsidR="00323BCA" w:rsidRDefault="00323BCA" w:rsidP="00934F5A">
      <w:pPr>
        <w:ind w:firstLineChars="200" w:firstLine="31680"/>
        <w:rPr>
          <w:rFonts w:ascii="仿宋_GB2312" w:eastAsia="仿宋_GB2312" w:hAnsi="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中国共产党推进中国特色社会主义经济建设、政治建设、文化建设、社会建设、生态文明建设的一系列重大理论和现实问题。</w:t>
      </w:r>
    </w:p>
    <w:p w:rsidR="00323BCA" w:rsidRDefault="00323BCA" w:rsidP="00934F5A">
      <w:pPr>
        <w:ind w:firstLineChars="200" w:firstLine="31680"/>
        <w:rPr>
          <w:rFonts w:ascii="仿宋_GB2312" w:eastAsia="仿宋_GB2312" w:hAnsi="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坚持中国共产党的领导是中国特色社会主义最本质的特征、是中国特色社会主义制度的最大优势；新时代加强党的全面领导、坚定不移推进全面从严治党。</w:t>
      </w:r>
    </w:p>
    <w:p w:rsidR="00323BCA" w:rsidRDefault="00323BCA" w:rsidP="00934F5A">
      <w:pPr>
        <w:ind w:firstLineChars="200" w:firstLine="31680"/>
        <w:rPr>
          <w:rFonts w:ascii="仿宋_GB2312" w:eastAsia="仿宋_GB2312" w:hAnsi="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“百年未有之大变局”下中国共产党领导推动构建人类命运共同体的探索与实践；中国共产党坚持走和平发展道路、坚定不移扩大对外开放的战略与政策。</w:t>
      </w:r>
    </w:p>
    <w:p w:rsidR="00323BCA" w:rsidRDefault="00323BCA" w:rsidP="00934F5A">
      <w:pPr>
        <w:ind w:firstLineChars="200" w:firstLine="31680"/>
        <w:rPr>
          <w:rFonts w:ascii="仿宋_GB2312" w:eastAsia="仿宋_GB2312" w:hAnsi="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习近平总书记在福建工作期间的一系列重要理念和重大实践；学习贯彻习近平总书记对福建工作重要讲话重要指示批示精神、全方位推动高质量发展超越取得的新成就。</w:t>
      </w:r>
    </w:p>
    <w:p w:rsidR="00323BCA" w:rsidRDefault="00323BCA" w:rsidP="00934F5A">
      <w:pPr>
        <w:ind w:firstLineChars="200" w:firstLine="31680"/>
        <w:rPr>
          <w:rFonts w:ascii="仿宋_GB2312" w:eastAsia="仿宋_GB2312" w:hAnsi="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福建在中国共产党领导创建中央苏区中的地位作用与红色文化传承；在中国共产党领导下福建发生的巨大变化、取得的辉煌成就和积累的宝贵经验。</w:t>
      </w:r>
    </w:p>
    <w:p w:rsidR="00323BCA" w:rsidRDefault="00323BCA" w:rsidP="00934F5A">
      <w:pPr>
        <w:ind w:firstLineChars="200" w:firstLine="31680"/>
        <w:rPr>
          <w:rFonts w:ascii="仿宋_GB2312" w:eastAsia="仿宋_GB2312" w:hAnsi="仿宋_GB2312"/>
          <w:sz w:val="32"/>
          <w:szCs w:val="32"/>
        </w:rPr>
      </w:pP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中国共产党在福建的光辉历史与革命文化。</w:t>
      </w:r>
    </w:p>
    <w:p w:rsidR="00323BCA" w:rsidRDefault="00323BCA" w:rsidP="00934F5A">
      <w:pPr>
        <w:ind w:firstLineChars="200" w:firstLine="31680"/>
        <w:rPr>
          <w:rFonts w:ascii="黑体" w:eastAsia="黑体" w:hAnsi="黑体"/>
          <w:sz w:val="32"/>
          <w:szCs w:val="32"/>
        </w:rPr>
      </w:pPr>
      <w:r>
        <w:rPr>
          <w:rFonts w:ascii="黑体" w:eastAsia="黑体" w:hAnsi="黑体" w:cs="黑体" w:hint="eastAsia"/>
          <w:sz w:val="32"/>
          <w:szCs w:val="32"/>
        </w:rPr>
        <w:t>三、征文要求</w:t>
      </w:r>
    </w:p>
    <w:p w:rsidR="00323BCA" w:rsidRDefault="00323BCA" w:rsidP="00934F5A">
      <w:pPr>
        <w:ind w:firstLineChars="200" w:firstLine="31680"/>
        <w:rPr>
          <w:rFonts w:ascii="仿宋_GB2312" w:eastAsia="仿宋_GB2312" w:hAnsi="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坚持正确政治方向，以习近平新时代中国特色社会主义思想为指导，进一步动员全省干部群众和社科界专家学者为开启全面建设社会主义现代化国家新征程、实现中华民族伟大复兴中国梦而努力奋斗。涉及相关历史事件的观点结论，要符合党的两个历史问题的决议和中央有关精神。</w:t>
      </w:r>
    </w:p>
    <w:p w:rsidR="00323BCA" w:rsidRDefault="00323BCA" w:rsidP="00934F5A">
      <w:pPr>
        <w:ind w:firstLineChars="200" w:firstLine="31680"/>
        <w:rPr>
          <w:rFonts w:ascii="仿宋_GB2312" w:eastAsia="仿宋_GB2312" w:hAnsi="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坚持理论联系实际，紧密围绕庆祝中国共产党成立</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周年主题，结合福建实践，主题鲜明、立意新颖，史论结合、论从史出，注重开展学理性分析、提炼标识性概念，坚持思想性和科学性相统一，有较高的理论价值和实践价值。</w:t>
      </w:r>
    </w:p>
    <w:p w:rsidR="00323BCA" w:rsidRDefault="00323BCA" w:rsidP="00934F5A">
      <w:pPr>
        <w:ind w:firstLineChars="200" w:firstLine="31680"/>
        <w:rPr>
          <w:rFonts w:ascii="仿宋_GB2312" w:eastAsia="仿宋_GB2312" w:hAnsi="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逻辑严谨，表述准确，文风朴实，语言流畅，有较强的感染力和说服力。</w:t>
      </w:r>
    </w:p>
    <w:p w:rsidR="00323BCA" w:rsidRDefault="00323BCA" w:rsidP="00934F5A">
      <w:pPr>
        <w:ind w:firstLineChars="200" w:firstLine="31680"/>
        <w:rPr>
          <w:rFonts w:ascii="仿宋_GB2312" w:eastAsia="仿宋_GB2312" w:hAnsi="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应征作者一般应具有副高级以上专业技术职务或博士学位，年龄应在</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周岁以下（</w:t>
      </w:r>
      <w:r>
        <w:rPr>
          <w:rFonts w:ascii="仿宋_GB2312" w:eastAsia="仿宋_GB2312" w:hAnsi="仿宋_GB2312" w:cs="仿宋_GB2312"/>
          <w:sz w:val="32"/>
          <w:szCs w:val="32"/>
        </w:rPr>
        <w:t>1981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日后出生）。</w:t>
      </w:r>
    </w:p>
    <w:p w:rsidR="00323BCA" w:rsidRDefault="00323BCA" w:rsidP="00934F5A">
      <w:pPr>
        <w:ind w:firstLineChars="200" w:firstLine="31680"/>
        <w:rPr>
          <w:rFonts w:ascii="仿宋_GB2312" w:eastAsia="仿宋_GB2312" w:hAnsi="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应征论文须为未发表的成果，并符合学术规范。论文字数在</w:t>
      </w:r>
      <w:r>
        <w:rPr>
          <w:rFonts w:ascii="仿宋_GB2312" w:eastAsia="仿宋_GB2312" w:hAnsi="仿宋_GB2312" w:cs="仿宋_GB2312"/>
          <w:sz w:val="32"/>
          <w:szCs w:val="32"/>
        </w:rPr>
        <w:t>8000</w:t>
      </w:r>
      <w:r>
        <w:rPr>
          <w:rFonts w:ascii="仿宋_GB2312" w:eastAsia="仿宋_GB2312" w:hAnsi="仿宋_GB2312" w:cs="仿宋_GB2312" w:hint="eastAsia"/>
          <w:sz w:val="32"/>
          <w:szCs w:val="32"/>
        </w:rPr>
        <w:t>字左右，并附</w:t>
      </w:r>
      <w:r>
        <w:rPr>
          <w:rFonts w:ascii="仿宋_GB2312" w:eastAsia="仿宋_GB2312" w:hAnsi="仿宋_GB2312" w:cs="仿宋_GB2312"/>
          <w:sz w:val="32"/>
          <w:szCs w:val="32"/>
        </w:rPr>
        <w:t>200</w:t>
      </w:r>
      <w:r>
        <w:rPr>
          <w:rFonts w:ascii="仿宋_GB2312" w:eastAsia="仿宋_GB2312" w:hAnsi="仿宋_GB2312" w:cs="仿宋_GB2312" w:hint="eastAsia"/>
          <w:sz w:val="32"/>
          <w:szCs w:val="32"/>
        </w:rPr>
        <w:t>字左右的内容提要。引文和史料要注明出处（统一要求为文尾注）。</w:t>
      </w:r>
    </w:p>
    <w:p w:rsidR="00323BCA" w:rsidRDefault="00323BCA" w:rsidP="00934F5A">
      <w:pPr>
        <w:ind w:firstLineChars="200" w:firstLine="31680"/>
        <w:rPr>
          <w:rFonts w:ascii="黑体" w:eastAsia="黑体" w:hAnsi="黑体"/>
          <w:sz w:val="32"/>
          <w:szCs w:val="32"/>
        </w:rPr>
      </w:pPr>
      <w:r>
        <w:rPr>
          <w:rFonts w:ascii="黑体" w:eastAsia="黑体" w:hAnsi="黑体" w:cs="黑体" w:hint="eastAsia"/>
          <w:sz w:val="32"/>
          <w:szCs w:val="32"/>
        </w:rPr>
        <w:t>四、征集办法</w:t>
      </w:r>
    </w:p>
    <w:p w:rsidR="00323BCA" w:rsidRDefault="00323BCA" w:rsidP="00934F5A">
      <w:pPr>
        <w:ind w:firstLineChars="200" w:firstLine="31680"/>
        <w:rPr>
          <w:rFonts w:ascii="仿宋_GB2312" w:eastAsia="仿宋_GB2312" w:hAnsi="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征文活动截止时间为</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日。请各单位结合工作实际，认真做好组织动员工作。</w:t>
      </w:r>
    </w:p>
    <w:p w:rsidR="00323BCA" w:rsidRDefault="00323BCA" w:rsidP="00934F5A">
      <w:pPr>
        <w:ind w:firstLineChars="200" w:firstLine="31680"/>
        <w:rPr>
          <w:rFonts w:ascii="仿宋_GB2312" w:eastAsia="仿宋_GB2312" w:hAnsi="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论文作者请将应征论文打印一式四份报送至所在设区市或高校社科联（未成立社科联的高校应征论文统一报送所在设区市社科联），省委党校、福建社科院的应征论文报送所在单位科研处，省级社科类学术社团应征论文统一报送省社科联学会部。</w:t>
      </w:r>
    </w:p>
    <w:p w:rsidR="00323BCA" w:rsidRDefault="00323BCA" w:rsidP="00934F5A">
      <w:pPr>
        <w:ind w:firstLineChars="200" w:firstLine="31680"/>
        <w:rPr>
          <w:rFonts w:ascii="仿宋_GB2312" w:eastAsia="仿宋_GB2312" w:hAnsi="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各单位应将征集到的论文信息汇总后（含论文题目、作者、职称职务、所在单位、联系电话等信息）于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日前连同论文纸质材料一并报送至省社科联办公室，电子版发送至邮箱</w:t>
      </w:r>
      <w:r>
        <w:rPr>
          <w:rFonts w:ascii="仿宋_GB2312" w:eastAsia="仿宋_GB2312" w:hAnsi="仿宋_GB2312" w:cs="仿宋_GB2312"/>
          <w:sz w:val="32"/>
          <w:szCs w:val="32"/>
        </w:rPr>
        <w:t>446282973@qq.com</w:t>
      </w:r>
      <w:r>
        <w:rPr>
          <w:rFonts w:ascii="仿宋_GB2312" w:eastAsia="仿宋_GB2312" w:hAnsi="仿宋_GB2312" w:cs="仿宋_GB2312" w:hint="eastAsia"/>
          <w:sz w:val="32"/>
          <w:szCs w:val="32"/>
        </w:rPr>
        <w:t>。</w:t>
      </w:r>
    </w:p>
    <w:p w:rsidR="00323BCA" w:rsidRDefault="00323BCA" w:rsidP="00934F5A">
      <w:pPr>
        <w:ind w:firstLineChars="200" w:firstLine="31680"/>
        <w:rPr>
          <w:rFonts w:ascii="仿宋_GB2312" w:eastAsia="仿宋_GB2312" w:hAnsi="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省社科联将组织专家对征集到的论文进行评审，择优作为“福建社科界庆祝中国共产党成立</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周年青年学者论坛”入选论文。入选论文作者由省社科联发给证书，并邀请参加拟于</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月举办的青年学者论坛。</w:t>
      </w:r>
    </w:p>
    <w:p w:rsidR="00323BCA" w:rsidRDefault="00323BCA" w:rsidP="00934F5A">
      <w:p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联系人：童传轩</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sz w:val="32"/>
          <w:szCs w:val="32"/>
        </w:rPr>
        <w:t>15280066022</w:t>
      </w:r>
    </w:p>
    <w:p w:rsidR="00323BCA" w:rsidRDefault="00323BCA"/>
    <w:p w:rsidR="00323BCA" w:rsidRDefault="00323BCA"/>
    <w:p w:rsidR="00323BCA" w:rsidRDefault="00323BCA">
      <w:pPr>
        <w:jc w:val="center"/>
        <w:rPr>
          <w:rFonts w:ascii="仿宋_GB2312" w:eastAsia="仿宋_GB2312" w:hAnsi="仿宋_GB2312"/>
          <w:sz w:val="32"/>
          <w:szCs w:val="32"/>
        </w:rPr>
      </w:pPr>
    </w:p>
    <w:p w:rsidR="00323BCA" w:rsidRDefault="00323BCA">
      <w:pPr>
        <w:jc w:val="center"/>
        <w:rPr>
          <w:rFonts w:ascii="仿宋_GB2312" w:eastAsia="仿宋_GB2312" w:hAnsi="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福建省社会科学界联合会</w:t>
      </w:r>
    </w:p>
    <w:p w:rsidR="00323BCA" w:rsidRDefault="00323BCA">
      <w:pPr>
        <w:jc w:val="center"/>
        <w:rPr>
          <w:rFonts w:ascii="仿宋_GB2312" w:eastAsia="仿宋_GB2312" w:hAnsi="仿宋_GB2312"/>
          <w:sz w:val="32"/>
          <w:szCs w:val="32"/>
        </w:rPr>
      </w:pPr>
      <w:r>
        <w:rPr>
          <w:rFonts w:ascii="仿宋_GB2312" w:eastAsia="仿宋_GB2312" w:hAnsi="仿宋_GB2312" w:cs="仿宋_GB2312"/>
          <w:sz w:val="32"/>
          <w:szCs w:val="32"/>
        </w:rPr>
        <w:t xml:space="preserve">                            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日</w:t>
      </w:r>
    </w:p>
    <w:p w:rsidR="00323BCA" w:rsidRDefault="00323BCA"/>
    <w:p w:rsidR="00323BCA" w:rsidRDefault="00323BCA"/>
    <w:p w:rsidR="00323BCA" w:rsidRDefault="00323BCA">
      <w:pPr>
        <w:sectPr w:rsidR="00323BCA">
          <w:footerReference w:type="default" r:id="rId6"/>
          <w:pgSz w:w="11906" w:h="16838"/>
          <w:pgMar w:top="2098" w:right="1587" w:bottom="2098" w:left="1587" w:header="851" w:footer="992" w:gutter="0"/>
          <w:pgNumType w:fmt="numberInDash"/>
          <w:cols w:space="425"/>
          <w:docGrid w:type="lines" w:linePitch="312"/>
        </w:sectPr>
      </w:pPr>
    </w:p>
    <w:p w:rsidR="00323BCA" w:rsidRDefault="00323BCA">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2</w:t>
      </w:r>
    </w:p>
    <w:p w:rsidR="00323BCA" w:rsidRDefault="00323BCA"/>
    <w:p w:rsidR="00323BCA" w:rsidRDefault="00323BCA">
      <w:pPr>
        <w:widowControl/>
        <w:jc w:val="center"/>
        <w:textAlignment w:val="center"/>
        <w:rPr>
          <w:rFonts w:ascii="方正小标宋简体" w:eastAsia="方正小标宋简体" w:hAnsi="方正小标宋简体"/>
          <w:color w:val="000000"/>
          <w:sz w:val="44"/>
          <w:szCs w:val="44"/>
        </w:rPr>
      </w:pPr>
      <w:r>
        <w:rPr>
          <w:rFonts w:ascii="方正小标宋简体" w:eastAsia="方正小标宋简体" w:hAnsi="方正小标宋简体" w:cs="方正小标宋简体" w:hint="eastAsia"/>
          <w:color w:val="000000"/>
          <w:kern w:val="0"/>
          <w:sz w:val="44"/>
          <w:szCs w:val="44"/>
        </w:rPr>
        <w:t>论文汇总表</w:t>
      </w:r>
    </w:p>
    <w:p w:rsidR="00323BCA" w:rsidRDefault="00323BCA">
      <w:pPr>
        <w:widowControl/>
        <w:jc w:val="left"/>
        <w:textAlignment w:val="center"/>
        <w:rPr>
          <w:rFonts w:ascii="仿宋_GB2312" w:eastAsia="仿宋_GB2312" w:hAnsi="仿宋_GB2312"/>
          <w:color w:val="000000"/>
          <w:sz w:val="32"/>
          <w:szCs w:val="32"/>
        </w:rPr>
      </w:pPr>
      <w:r>
        <w:rPr>
          <w:rFonts w:ascii="仿宋_GB2312" w:eastAsia="仿宋_GB2312" w:hAnsi="仿宋_GB2312" w:cs="仿宋_GB2312" w:hint="eastAsia"/>
          <w:color w:val="000000"/>
          <w:kern w:val="0"/>
          <w:sz w:val="32"/>
          <w:szCs w:val="32"/>
        </w:rPr>
        <w:t>报送单位：（盖章）</w:t>
      </w:r>
      <w:r>
        <w:rPr>
          <w:rStyle w:val="font61"/>
          <w:rFonts w:hAnsi="仿宋_GB2312"/>
          <w:sz w:val="32"/>
          <w:szCs w:val="32"/>
        </w:rPr>
        <w:t xml:space="preserve">                      </w:t>
      </w:r>
    </w:p>
    <w:tbl>
      <w:tblPr>
        <w:tblW w:w="15307" w:type="dxa"/>
        <w:jc w:val="center"/>
        <w:tblLayout w:type="fixed"/>
        <w:tblCellMar>
          <w:left w:w="0" w:type="dxa"/>
          <w:right w:w="0" w:type="dxa"/>
        </w:tblCellMar>
        <w:tblLook w:val="00A0"/>
      </w:tblPr>
      <w:tblGrid>
        <w:gridCol w:w="931"/>
        <w:gridCol w:w="3920"/>
        <w:gridCol w:w="1648"/>
        <w:gridCol w:w="1267"/>
        <w:gridCol w:w="1309"/>
        <w:gridCol w:w="1268"/>
        <w:gridCol w:w="3079"/>
        <w:gridCol w:w="1885"/>
      </w:tblGrid>
      <w:tr w:rsidR="00323BCA">
        <w:trPr>
          <w:trHeight w:val="700"/>
          <w:jc w:val="center"/>
        </w:trPr>
        <w:tc>
          <w:tcPr>
            <w:tcW w:w="9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widowControl/>
              <w:jc w:val="center"/>
              <w:textAlignment w:val="center"/>
              <w:rPr>
                <w:rFonts w:ascii="仿宋_GB2312" w:eastAsia="仿宋_GB2312" w:hAnsi="仿宋_GB2312"/>
                <w:b/>
                <w:bCs/>
                <w:color w:val="000000"/>
                <w:sz w:val="30"/>
                <w:szCs w:val="30"/>
              </w:rPr>
            </w:pPr>
            <w:r>
              <w:rPr>
                <w:rFonts w:ascii="仿宋_GB2312" w:eastAsia="仿宋_GB2312" w:hAnsi="仿宋_GB2312" w:cs="仿宋_GB2312" w:hint="eastAsia"/>
                <w:b/>
                <w:bCs/>
                <w:color w:val="000000"/>
                <w:kern w:val="0"/>
                <w:sz w:val="30"/>
                <w:szCs w:val="30"/>
              </w:rPr>
              <w:t>序号</w:t>
            </w:r>
          </w:p>
        </w:tc>
        <w:tc>
          <w:tcPr>
            <w:tcW w:w="3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widowControl/>
              <w:jc w:val="center"/>
              <w:textAlignment w:val="center"/>
              <w:rPr>
                <w:rFonts w:ascii="仿宋_GB2312" w:eastAsia="仿宋_GB2312" w:hAnsi="仿宋_GB2312"/>
                <w:b/>
                <w:bCs/>
                <w:color w:val="000000"/>
                <w:sz w:val="30"/>
                <w:szCs w:val="30"/>
              </w:rPr>
            </w:pPr>
            <w:r>
              <w:rPr>
                <w:rFonts w:ascii="仿宋_GB2312" w:eastAsia="仿宋_GB2312" w:hAnsi="仿宋_GB2312" w:cs="仿宋_GB2312" w:hint="eastAsia"/>
                <w:b/>
                <w:bCs/>
                <w:color w:val="000000"/>
                <w:kern w:val="0"/>
                <w:sz w:val="30"/>
                <w:szCs w:val="30"/>
              </w:rPr>
              <w:t>题目</w:t>
            </w:r>
          </w:p>
        </w:tc>
        <w:tc>
          <w:tcPr>
            <w:tcW w:w="16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widowControl/>
              <w:jc w:val="center"/>
              <w:textAlignment w:val="center"/>
              <w:rPr>
                <w:rFonts w:ascii="仿宋_GB2312" w:eastAsia="仿宋_GB2312" w:hAnsi="仿宋_GB2312"/>
                <w:b/>
                <w:bCs/>
                <w:color w:val="000000"/>
                <w:sz w:val="30"/>
                <w:szCs w:val="30"/>
              </w:rPr>
            </w:pPr>
            <w:r>
              <w:rPr>
                <w:rFonts w:ascii="仿宋_GB2312" w:eastAsia="仿宋_GB2312" w:hAnsi="仿宋_GB2312" w:cs="仿宋_GB2312" w:hint="eastAsia"/>
                <w:b/>
                <w:bCs/>
                <w:color w:val="000000"/>
                <w:kern w:val="0"/>
                <w:sz w:val="30"/>
                <w:szCs w:val="30"/>
              </w:rPr>
              <w:t>作者</w:t>
            </w:r>
          </w:p>
        </w:tc>
        <w:tc>
          <w:tcPr>
            <w:tcW w:w="1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widowControl/>
              <w:jc w:val="center"/>
              <w:textAlignment w:val="center"/>
              <w:rPr>
                <w:rFonts w:ascii="仿宋_GB2312" w:eastAsia="仿宋_GB2312" w:hAnsi="仿宋_GB2312"/>
                <w:b/>
                <w:bCs/>
                <w:color w:val="000000"/>
                <w:sz w:val="30"/>
                <w:szCs w:val="30"/>
              </w:rPr>
            </w:pPr>
            <w:r>
              <w:rPr>
                <w:rFonts w:ascii="仿宋_GB2312" w:eastAsia="仿宋_GB2312" w:hAnsi="仿宋_GB2312" w:cs="仿宋_GB2312" w:hint="eastAsia"/>
                <w:b/>
                <w:bCs/>
                <w:color w:val="000000"/>
                <w:kern w:val="0"/>
                <w:sz w:val="30"/>
                <w:szCs w:val="30"/>
              </w:rPr>
              <w:t>出生日期</w:t>
            </w:r>
          </w:p>
        </w:tc>
        <w:tc>
          <w:tcPr>
            <w:tcW w:w="13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widowControl/>
              <w:jc w:val="center"/>
              <w:textAlignment w:val="center"/>
              <w:rPr>
                <w:rFonts w:ascii="仿宋_GB2312" w:eastAsia="仿宋_GB2312" w:hAnsi="仿宋_GB2312"/>
                <w:b/>
                <w:bCs/>
                <w:color w:val="000000"/>
                <w:sz w:val="30"/>
                <w:szCs w:val="30"/>
              </w:rPr>
            </w:pPr>
            <w:r>
              <w:rPr>
                <w:rFonts w:ascii="仿宋_GB2312" w:eastAsia="仿宋_GB2312" w:hAnsi="仿宋_GB2312" w:cs="仿宋_GB2312" w:hint="eastAsia"/>
                <w:b/>
                <w:bCs/>
                <w:color w:val="000000"/>
                <w:kern w:val="0"/>
                <w:sz w:val="30"/>
                <w:szCs w:val="30"/>
              </w:rPr>
              <w:t>最高学位</w:t>
            </w:r>
          </w:p>
        </w:tc>
        <w:tc>
          <w:tcPr>
            <w:tcW w:w="1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widowControl/>
              <w:jc w:val="center"/>
              <w:textAlignment w:val="center"/>
              <w:rPr>
                <w:rFonts w:ascii="仿宋_GB2312" w:eastAsia="仿宋_GB2312" w:hAnsi="仿宋_GB2312"/>
                <w:b/>
                <w:bCs/>
                <w:color w:val="000000"/>
                <w:sz w:val="30"/>
                <w:szCs w:val="30"/>
              </w:rPr>
            </w:pPr>
            <w:r>
              <w:rPr>
                <w:rFonts w:ascii="仿宋_GB2312" w:eastAsia="仿宋_GB2312" w:hAnsi="仿宋_GB2312" w:cs="仿宋_GB2312" w:hint="eastAsia"/>
                <w:b/>
                <w:bCs/>
                <w:color w:val="000000"/>
                <w:kern w:val="0"/>
                <w:sz w:val="30"/>
                <w:szCs w:val="30"/>
              </w:rPr>
              <w:t>专业技术职称</w:t>
            </w:r>
          </w:p>
        </w:tc>
        <w:tc>
          <w:tcPr>
            <w:tcW w:w="30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widowControl/>
              <w:jc w:val="center"/>
              <w:textAlignment w:val="center"/>
              <w:rPr>
                <w:rFonts w:ascii="仿宋_GB2312" w:eastAsia="仿宋_GB2312" w:hAnsi="仿宋_GB2312"/>
                <w:b/>
                <w:bCs/>
                <w:color w:val="000000"/>
                <w:sz w:val="30"/>
                <w:szCs w:val="30"/>
              </w:rPr>
            </w:pPr>
            <w:r>
              <w:rPr>
                <w:rFonts w:ascii="仿宋_GB2312" w:eastAsia="仿宋_GB2312" w:hAnsi="仿宋_GB2312" w:cs="仿宋_GB2312" w:hint="eastAsia"/>
                <w:b/>
                <w:bCs/>
                <w:color w:val="000000"/>
                <w:kern w:val="0"/>
                <w:sz w:val="30"/>
                <w:szCs w:val="30"/>
              </w:rPr>
              <w:t>所在单位及职务</w:t>
            </w:r>
          </w:p>
        </w:tc>
        <w:tc>
          <w:tcPr>
            <w:tcW w:w="18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widowControl/>
              <w:jc w:val="center"/>
              <w:textAlignment w:val="center"/>
              <w:rPr>
                <w:rFonts w:ascii="仿宋_GB2312" w:eastAsia="仿宋_GB2312" w:hAnsi="仿宋_GB2312"/>
                <w:b/>
                <w:bCs/>
                <w:color w:val="000000"/>
                <w:sz w:val="30"/>
                <w:szCs w:val="30"/>
              </w:rPr>
            </w:pPr>
            <w:r>
              <w:rPr>
                <w:rFonts w:ascii="仿宋_GB2312" w:eastAsia="仿宋_GB2312" w:hAnsi="仿宋_GB2312" w:cs="仿宋_GB2312" w:hint="eastAsia"/>
                <w:b/>
                <w:bCs/>
                <w:color w:val="000000"/>
                <w:kern w:val="0"/>
                <w:sz w:val="30"/>
                <w:szCs w:val="30"/>
              </w:rPr>
              <w:t>联系电话</w:t>
            </w:r>
          </w:p>
        </w:tc>
      </w:tr>
      <w:tr w:rsidR="00323BCA">
        <w:trPr>
          <w:trHeight w:val="700"/>
          <w:jc w:val="center"/>
        </w:trPr>
        <w:tc>
          <w:tcPr>
            <w:tcW w:w="9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b/>
                <w:bCs/>
                <w:color w:val="000000"/>
                <w:sz w:val="32"/>
                <w:szCs w:val="32"/>
              </w:rPr>
            </w:pPr>
          </w:p>
        </w:tc>
        <w:tc>
          <w:tcPr>
            <w:tcW w:w="3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b/>
                <w:bCs/>
                <w:color w:val="000000"/>
                <w:sz w:val="32"/>
                <w:szCs w:val="32"/>
              </w:rPr>
            </w:pPr>
          </w:p>
        </w:tc>
        <w:tc>
          <w:tcPr>
            <w:tcW w:w="16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b/>
                <w:bCs/>
                <w:color w:val="000000"/>
                <w:sz w:val="32"/>
                <w:szCs w:val="32"/>
              </w:rPr>
            </w:pPr>
          </w:p>
        </w:tc>
        <w:tc>
          <w:tcPr>
            <w:tcW w:w="1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b/>
                <w:bCs/>
                <w:color w:val="000000"/>
                <w:sz w:val="32"/>
                <w:szCs w:val="32"/>
              </w:rPr>
            </w:pPr>
          </w:p>
        </w:tc>
        <w:tc>
          <w:tcPr>
            <w:tcW w:w="13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b/>
                <w:bCs/>
                <w:color w:val="000000"/>
                <w:sz w:val="32"/>
                <w:szCs w:val="32"/>
              </w:rPr>
            </w:pPr>
          </w:p>
        </w:tc>
        <w:tc>
          <w:tcPr>
            <w:tcW w:w="1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b/>
                <w:bCs/>
                <w:color w:val="000000"/>
                <w:sz w:val="32"/>
                <w:szCs w:val="32"/>
              </w:rPr>
            </w:pPr>
          </w:p>
        </w:tc>
        <w:tc>
          <w:tcPr>
            <w:tcW w:w="30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b/>
                <w:bCs/>
                <w:color w:val="000000"/>
                <w:sz w:val="32"/>
                <w:szCs w:val="32"/>
              </w:rPr>
            </w:pPr>
          </w:p>
        </w:tc>
        <w:tc>
          <w:tcPr>
            <w:tcW w:w="18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b/>
                <w:bCs/>
                <w:color w:val="000000"/>
                <w:sz w:val="32"/>
                <w:szCs w:val="32"/>
              </w:rPr>
            </w:pPr>
          </w:p>
        </w:tc>
      </w:tr>
      <w:tr w:rsidR="00323BCA">
        <w:trPr>
          <w:trHeight w:val="700"/>
          <w:jc w:val="center"/>
        </w:trPr>
        <w:tc>
          <w:tcPr>
            <w:tcW w:w="9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b/>
                <w:bCs/>
                <w:color w:val="000000"/>
                <w:sz w:val="32"/>
                <w:szCs w:val="32"/>
              </w:rPr>
            </w:pPr>
          </w:p>
        </w:tc>
        <w:tc>
          <w:tcPr>
            <w:tcW w:w="3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b/>
                <w:bCs/>
                <w:color w:val="000000"/>
                <w:sz w:val="32"/>
                <w:szCs w:val="32"/>
              </w:rPr>
            </w:pPr>
          </w:p>
        </w:tc>
        <w:tc>
          <w:tcPr>
            <w:tcW w:w="16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b/>
                <w:bCs/>
                <w:color w:val="000000"/>
                <w:sz w:val="32"/>
                <w:szCs w:val="32"/>
              </w:rPr>
            </w:pPr>
          </w:p>
        </w:tc>
        <w:tc>
          <w:tcPr>
            <w:tcW w:w="1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b/>
                <w:bCs/>
                <w:color w:val="000000"/>
                <w:sz w:val="32"/>
                <w:szCs w:val="32"/>
              </w:rPr>
            </w:pPr>
          </w:p>
        </w:tc>
        <w:tc>
          <w:tcPr>
            <w:tcW w:w="13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b/>
                <w:bCs/>
                <w:color w:val="000000"/>
                <w:sz w:val="32"/>
                <w:szCs w:val="32"/>
              </w:rPr>
            </w:pPr>
          </w:p>
        </w:tc>
        <w:tc>
          <w:tcPr>
            <w:tcW w:w="1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b/>
                <w:bCs/>
                <w:color w:val="000000"/>
                <w:sz w:val="32"/>
                <w:szCs w:val="32"/>
              </w:rPr>
            </w:pPr>
          </w:p>
        </w:tc>
        <w:tc>
          <w:tcPr>
            <w:tcW w:w="30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b/>
                <w:bCs/>
                <w:color w:val="000000"/>
                <w:sz w:val="32"/>
                <w:szCs w:val="32"/>
              </w:rPr>
            </w:pPr>
          </w:p>
        </w:tc>
        <w:tc>
          <w:tcPr>
            <w:tcW w:w="18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b/>
                <w:bCs/>
                <w:color w:val="000000"/>
                <w:sz w:val="32"/>
                <w:szCs w:val="32"/>
              </w:rPr>
            </w:pPr>
          </w:p>
        </w:tc>
      </w:tr>
      <w:tr w:rsidR="00323BCA">
        <w:trPr>
          <w:trHeight w:val="700"/>
          <w:jc w:val="center"/>
        </w:trPr>
        <w:tc>
          <w:tcPr>
            <w:tcW w:w="9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color w:val="000000"/>
                <w:sz w:val="32"/>
                <w:szCs w:val="32"/>
              </w:rPr>
            </w:pPr>
          </w:p>
        </w:tc>
        <w:tc>
          <w:tcPr>
            <w:tcW w:w="3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color w:val="000000"/>
                <w:sz w:val="32"/>
                <w:szCs w:val="32"/>
              </w:rPr>
            </w:pPr>
          </w:p>
        </w:tc>
        <w:tc>
          <w:tcPr>
            <w:tcW w:w="16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color w:val="000000"/>
                <w:sz w:val="32"/>
                <w:szCs w:val="32"/>
              </w:rPr>
            </w:pPr>
          </w:p>
        </w:tc>
        <w:tc>
          <w:tcPr>
            <w:tcW w:w="12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color w:val="000000"/>
                <w:sz w:val="32"/>
                <w:szCs w:val="32"/>
              </w:rPr>
            </w:pPr>
          </w:p>
        </w:tc>
        <w:tc>
          <w:tcPr>
            <w:tcW w:w="13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color w:val="000000"/>
                <w:sz w:val="32"/>
                <w:szCs w:val="32"/>
              </w:rPr>
            </w:pPr>
          </w:p>
        </w:tc>
        <w:tc>
          <w:tcPr>
            <w:tcW w:w="1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color w:val="000000"/>
                <w:sz w:val="32"/>
                <w:szCs w:val="32"/>
              </w:rPr>
            </w:pPr>
          </w:p>
        </w:tc>
        <w:tc>
          <w:tcPr>
            <w:tcW w:w="30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color w:val="000000"/>
                <w:sz w:val="32"/>
                <w:szCs w:val="32"/>
              </w:rPr>
            </w:pPr>
          </w:p>
        </w:tc>
        <w:tc>
          <w:tcPr>
            <w:tcW w:w="18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3BCA" w:rsidRDefault="00323BCA">
            <w:pPr>
              <w:jc w:val="center"/>
              <w:rPr>
                <w:rFonts w:ascii="仿宋_GB2312" w:eastAsia="仿宋_GB2312" w:hAnsi="仿宋_GB2312"/>
                <w:color w:val="000000"/>
                <w:sz w:val="32"/>
                <w:szCs w:val="32"/>
              </w:rPr>
            </w:pPr>
          </w:p>
        </w:tc>
      </w:tr>
    </w:tbl>
    <w:p w:rsidR="00323BCA" w:rsidRDefault="00323BCA">
      <w:pPr>
        <w:widowControl/>
        <w:jc w:val="left"/>
        <w:textAlignment w:val="center"/>
        <w:rPr>
          <w:rFonts w:ascii="仿宋_GB2312" w:eastAsia="仿宋_GB2312" w:hAnsi="仿宋_GB2312"/>
          <w:color w:val="000000"/>
          <w:sz w:val="32"/>
          <w:szCs w:val="32"/>
        </w:rPr>
      </w:pPr>
      <w:r>
        <w:rPr>
          <w:rFonts w:ascii="仿宋_GB2312" w:eastAsia="仿宋_GB2312" w:hAnsi="仿宋_GB2312" w:cs="仿宋_GB2312" w:hint="eastAsia"/>
          <w:color w:val="000000"/>
          <w:kern w:val="0"/>
          <w:sz w:val="32"/>
          <w:szCs w:val="32"/>
        </w:rPr>
        <w:t>填报人：</w:t>
      </w:r>
      <w:r>
        <w:rPr>
          <w:rFonts w:ascii="仿宋_GB2312" w:eastAsia="仿宋_GB2312" w:hAnsi="仿宋_GB2312" w:cs="仿宋_GB2312"/>
          <w:color w:val="000000"/>
          <w:kern w:val="0"/>
          <w:sz w:val="32"/>
          <w:szCs w:val="32"/>
        </w:rPr>
        <w:t xml:space="preserve">                    </w:t>
      </w:r>
      <w:r>
        <w:rPr>
          <w:rFonts w:ascii="仿宋_GB2312" w:eastAsia="仿宋_GB2312" w:hAnsi="仿宋_GB2312" w:cs="仿宋_GB2312" w:hint="eastAsia"/>
          <w:color w:val="000000"/>
          <w:kern w:val="0"/>
          <w:sz w:val="32"/>
          <w:szCs w:val="32"/>
        </w:rPr>
        <w:t>联系电话：</w:t>
      </w:r>
    </w:p>
    <w:p w:rsidR="00323BCA" w:rsidRDefault="00323BCA" w:rsidP="00934F5A">
      <w:pPr>
        <w:widowControl/>
        <w:spacing w:line="480" w:lineRule="exact"/>
        <w:ind w:firstLineChars="200" w:firstLine="31680"/>
        <w:jc w:val="left"/>
        <w:textAlignment w:val="center"/>
        <w:rPr>
          <w:rFonts w:ascii="仿宋_GB2312" w:eastAsia="仿宋_GB2312" w:hAnsi="宋体"/>
          <w:b/>
          <w:bCs/>
          <w:color w:val="000000"/>
          <w:kern w:val="0"/>
          <w:sz w:val="30"/>
          <w:szCs w:val="30"/>
        </w:rPr>
      </w:pPr>
    </w:p>
    <w:p w:rsidR="00323BCA" w:rsidRDefault="00323BCA" w:rsidP="00F01575">
      <w:pPr>
        <w:widowControl/>
        <w:spacing w:line="480" w:lineRule="exact"/>
        <w:ind w:firstLineChars="200" w:firstLine="31680"/>
        <w:jc w:val="left"/>
        <w:textAlignment w:val="center"/>
        <w:rPr>
          <w:sz w:val="30"/>
          <w:szCs w:val="30"/>
        </w:rPr>
      </w:pPr>
      <w:r>
        <w:rPr>
          <w:rFonts w:ascii="仿宋_GB2312" w:eastAsia="仿宋_GB2312" w:hAnsi="宋体" w:cs="仿宋_GB2312" w:hint="eastAsia"/>
          <w:b/>
          <w:bCs/>
          <w:color w:val="000000"/>
          <w:kern w:val="0"/>
          <w:sz w:val="30"/>
          <w:szCs w:val="30"/>
        </w:rPr>
        <w:t>注：</w:t>
      </w:r>
      <w:r>
        <w:rPr>
          <w:rFonts w:ascii="仿宋_GB2312" w:eastAsia="仿宋_GB2312" w:hAnsi="仿宋_GB2312" w:cs="仿宋_GB2312" w:hint="eastAsia"/>
          <w:sz w:val="30"/>
          <w:szCs w:val="30"/>
        </w:rPr>
        <w:t>请各单位注意审核论文内容、格式及作者等信息均应符合省社科联的征文要求，其中论文作者</w:t>
      </w:r>
      <w:r>
        <w:rPr>
          <w:rFonts w:ascii="仿宋_GB2312" w:eastAsia="仿宋_GB2312" w:hAnsi="宋体" w:cs="仿宋_GB2312" w:hint="eastAsia"/>
          <w:color w:val="000000"/>
          <w:kern w:val="0"/>
          <w:sz w:val="30"/>
          <w:szCs w:val="30"/>
        </w:rPr>
        <w:t>一般应具有副高级以上专业技术职称或博士学位，年龄应在</w:t>
      </w:r>
      <w:r>
        <w:rPr>
          <w:rFonts w:ascii="仿宋_GB2312" w:eastAsia="仿宋_GB2312" w:hAnsi="宋体" w:cs="仿宋_GB2312"/>
          <w:color w:val="000000"/>
          <w:kern w:val="0"/>
          <w:sz w:val="30"/>
          <w:szCs w:val="30"/>
        </w:rPr>
        <w:t>40</w:t>
      </w:r>
      <w:r>
        <w:rPr>
          <w:rFonts w:ascii="仿宋_GB2312" w:eastAsia="仿宋_GB2312" w:hAnsi="宋体" w:cs="仿宋_GB2312" w:hint="eastAsia"/>
          <w:color w:val="000000"/>
          <w:kern w:val="0"/>
          <w:sz w:val="30"/>
          <w:szCs w:val="30"/>
        </w:rPr>
        <w:t>周岁以下（</w:t>
      </w:r>
      <w:r>
        <w:rPr>
          <w:rFonts w:ascii="仿宋_GB2312" w:eastAsia="仿宋_GB2312" w:hAnsi="宋体" w:cs="仿宋_GB2312"/>
          <w:color w:val="000000"/>
          <w:kern w:val="0"/>
          <w:sz w:val="30"/>
          <w:szCs w:val="30"/>
        </w:rPr>
        <w:t>1981</w:t>
      </w:r>
      <w:r>
        <w:rPr>
          <w:rFonts w:ascii="仿宋_GB2312" w:eastAsia="仿宋_GB2312" w:hAnsi="宋体" w:cs="仿宋_GB2312" w:hint="eastAsia"/>
          <w:color w:val="000000"/>
          <w:kern w:val="0"/>
          <w:sz w:val="30"/>
          <w:szCs w:val="30"/>
        </w:rPr>
        <w:t>年</w:t>
      </w:r>
      <w:r>
        <w:rPr>
          <w:rFonts w:ascii="仿宋_GB2312" w:eastAsia="仿宋_GB2312" w:hAnsi="宋体" w:cs="仿宋_GB2312"/>
          <w:color w:val="000000"/>
          <w:kern w:val="0"/>
          <w:sz w:val="30"/>
          <w:szCs w:val="30"/>
        </w:rPr>
        <w:t>7</w:t>
      </w:r>
      <w:r>
        <w:rPr>
          <w:rFonts w:ascii="仿宋_GB2312" w:eastAsia="仿宋_GB2312" w:hAnsi="宋体" w:cs="仿宋_GB2312" w:hint="eastAsia"/>
          <w:color w:val="000000"/>
          <w:kern w:val="0"/>
          <w:sz w:val="30"/>
          <w:szCs w:val="30"/>
        </w:rPr>
        <w:t>月</w:t>
      </w:r>
      <w:r>
        <w:rPr>
          <w:rFonts w:ascii="仿宋_GB2312" w:eastAsia="仿宋_GB2312" w:hAnsi="宋体" w:cs="仿宋_GB2312"/>
          <w:color w:val="000000"/>
          <w:kern w:val="0"/>
          <w:sz w:val="30"/>
          <w:szCs w:val="30"/>
        </w:rPr>
        <w:t>1</w:t>
      </w:r>
      <w:r>
        <w:rPr>
          <w:rFonts w:ascii="仿宋_GB2312" w:eastAsia="仿宋_GB2312" w:hAnsi="宋体" w:cs="仿宋_GB2312" w:hint="eastAsia"/>
          <w:color w:val="000000"/>
          <w:kern w:val="0"/>
          <w:sz w:val="30"/>
          <w:szCs w:val="30"/>
        </w:rPr>
        <w:t>日后出生）</w:t>
      </w:r>
    </w:p>
    <w:sectPr w:rsidR="00323BCA" w:rsidSect="00604E99">
      <w:pgSz w:w="16838" w:h="11906" w:orient="landscape"/>
      <w:pgMar w:top="1587" w:right="2098" w:bottom="1587" w:left="209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BCA" w:rsidRDefault="00323BCA" w:rsidP="00604E99">
      <w:r>
        <w:separator/>
      </w:r>
    </w:p>
  </w:endnote>
  <w:endnote w:type="continuationSeparator" w:id="0">
    <w:p w:rsidR="00323BCA" w:rsidRDefault="00323BCA" w:rsidP="00604E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default"/>
    <w:sig w:usb0="00000001" w:usb1="080E0000" w:usb2="00000010" w:usb3="00000000" w:csb0="00040000" w:csb1="00000000"/>
  </w:font>
  <w:font w:name="华文中宋">
    <w:altName w:val="微软雅黑"/>
    <w:panose1 w:val="00000000000000000000"/>
    <w:charset w:val="86"/>
    <w:family w:val="auto"/>
    <w:notTrueType/>
    <w:pitch w:val="default"/>
    <w:sig w:usb0="00000287" w:usb1="080E0000" w:usb2="00000010" w:usb3="00000000" w:csb0="0004009F"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BCA" w:rsidRDefault="00323BCA">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60288;mso-wrap-style:none;mso-position-horizontal:outside;mso-position-horizontal-relative:margin" filled="f" stroked="f" strokeweight=".5pt">
          <v:textbox style="mso-fit-shape-to-text:t" inset="0,0,0,0">
            <w:txbxContent>
              <w:p w:rsidR="00323BCA" w:rsidRDefault="00323BCA">
                <w:pPr>
                  <w:pStyle w:val="Foo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- 7 -</w:t>
                </w:r>
                <w:r>
                  <w:rPr>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BCA" w:rsidRDefault="00323BCA" w:rsidP="00604E99">
      <w:r>
        <w:separator/>
      </w:r>
    </w:p>
  </w:footnote>
  <w:footnote w:type="continuationSeparator" w:id="0">
    <w:p w:rsidR="00323BCA" w:rsidRDefault="00323BCA" w:rsidP="00604E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95057D2"/>
    <w:rsid w:val="002A33E3"/>
    <w:rsid w:val="00323BCA"/>
    <w:rsid w:val="00604E99"/>
    <w:rsid w:val="00934F5A"/>
    <w:rsid w:val="00AC1AB7"/>
    <w:rsid w:val="00B6763D"/>
    <w:rsid w:val="00F01575"/>
    <w:rsid w:val="03940331"/>
    <w:rsid w:val="08450448"/>
    <w:rsid w:val="09D70320"/>
    <w:rsid w:val="0FD2379D"/>
    <w:rsid w:val="16C76D9B"/>
    <w:rsid w:val="2BF4432E"/>
    <w:rsid w:val="2C4E3248"/>
    <w:rsid w:val="2F1706FC"/>
    <w:rsid w:val="3F9A5EB7"/>
    <w:rsid w:val="495057D2"/>
    <w:rsid w:val="56470C0C"/>
    <w:rsid w:val="6A1300F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E99"/>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4E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B816C4"/>
    <w:rPr>
      <w:sz w:val="18"/>
      <w:szCs w:val="18"/>
    </w:rPr>
  </w:style>
  <w:style w:type="paragraph" w:styleId="Header">
    <w:name w:val="header"/>
    <w:basedOn w:val="Normal"/>
    <w:link w:val="HeaderChar"/>
    <w:uiPriority w:val="99"/>
    <w:rsid w:val="00604E99"/>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sid w:val="00B816C4"/>
    <w:rPr>
      <w:sz w:val="18"/>
      <w:szCs w:val="18"/>
    </w:rPr>
  </w:style>
  <w:style w:type="character" w:customStyle="1" w:styleId="font61">
    <w:name w:val="font61"/>
    <w:basedOn w:val="DefaultParagraphFont"/>
    <w:uiPriority w:val="99"/>
    <w:rsid w:val="00604E99"/>
    <w:rPr>
      <w:rFonts w:ascii="仿宋_GB2312" w:eastAsia="仿宋_GB2312" w:cs="仿宋_GB2312"/>
      <w:color w:val="000000"/>
      <w:sz w:val="40"/>
      <w:szCs w:val="4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8</Pages>
  <Words>454</Words>
  <Characters>2592</Characters>
  <Application>Microsoft Office Outlook</Application>
  <DocSecurity>0</DocSecurity>
  <Lines>0</Lines>
  <Paragraphs>0</Paragraphs>
  <ScaleCrop>false</ScaleCrop>
  <Company>LYYLM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ZGC</cp:lastModifiedBy>
  <cp:revision>2</cp:revision>
  <cp:lastPrinted>2021-01-22T03:43:00Z</cp:lastPrinted>
  <dcterms:created xsi:type="dcterms:W3CDTF">2021-01-22T01:42:00Z</dcterms:created>
  <dcterms:modified xsi:type="dcterms:W3CDTF">2021-04-01T06:56:00Z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