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6"/>
        <w:gridCol w:w="4850"/>
      </w:tblGrid>
      <w:tr w:rsidR="00D224F9">
        <w:trPr>
          <w:trHeight w:val="270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编号：</w:t>
            </w:r>
            <w:r w:rsidR="008573D3">
              <w:rPr>
                <w:rFonts w:ascii="黑体" w:eastAsia="黑体" w:hAnsi="宋体" w:cs="黑体" w:hint="eastAsia"/>
                <w:color w:val="000000"/>
                <w:kern w:val="0"/>
                <w:szCs w:val="21"/>
                <w:lang w:bidi="ar"/>
              </w:rPr>
              <w:t>QOI/C3/JW-046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224F9">
        <w:trPr>
          <w:trHeight w:val="600"/>
        </w:trPr>
        <w:tc>
          <w:tcPr>
            <w:tcW w:w="8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泉州海洋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职业学院期</w:t>
            </w:r>
            <w:proofErr w:type="gramStart"/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初教学</w:t>
            </w:r>
            <w:proofErr w:type="gramEnd"/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32"/>
                <w:szCs w:val="32"/>
                <w:lang w:bidi="ar"/>
              </w:rPr>
              <w:t>检查要点表</w:t>
            </w:r>
          </w:p>
        </w:tc>
      </w:tr>
      <w:tr w:rsidR="00D224F9">
        <w:trPr>
          <w:trHeight w:val="400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二级学院：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 xml:space="preserve">               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日期：    年  月  日（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 xml:space="preserve">   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—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 xml:space="preserve">   </w:t>
            </w:r>
            <w:proofErr w:type="gramStart"/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学年第</w:t>
            </w:r>
            <w:proofErr w:type="gramEnd"/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 xml:space="preserve">  </w:t>
            </w: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学期）</w:t>
            </w:r>
          </w:p>
        </w:tc>
      </w:tr>
      <w:tr w:rsidR="00D224F9">
        <w:trPr>
          <w:trHeight w:val="100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检查情况</w:t>
            </w:r>
          </w:p>
        </w:tc>
      </w:tr>
      <w:tr w:rsidR="00D224F9">
        <w:trPr>
          <w:trHeight w:val="110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课程安排表（课程异动情况）、教学任务书的执行与课程授课老师的落实情况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972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教材到位及发放情况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110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教师到岗情况（应到和实到人数）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110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学生报到、注册、上课情况（应到和实到人数）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1100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教室、实验实训室准备情况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1289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教师期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初教学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准备情况，教学文件的制（修）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订情况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检查，包括课程</w:t>
            </w:r>
            <w:r w:rsidR="00F6668A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标准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、教学进度表、教案等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1559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期初师生上课情况检查：各二级学院要深入教学一线检查教学运行情况，包括教师到岗情况、学生出勤率、教学秩序、教学纪律检查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1021"/>
        </w:trPr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新任教师第一周授课情况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302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270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检查人员：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 xml:space="preserve">                                               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270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270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457DD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Style w:val="font11"/>
                <w:rFonts w:hint="default"/>
                <w:sz w:val="21"/>
                <w:szCs w:val="21"/>
                <w:lang w:bidi="ar"/>
              </w:rPr>
              <w:t>二级学院院长：</w:t>
            </w:r>
            <w:r>
              <w:rPr>
                <w:rStyle w:val="font21"/>
                <w:rFonts w:hint="default"/>
                <w:sz w:val="21"/>
                <w:szCs w:val="21"/>
                <w:lang w:bidi="ar"/>
              </w:rPr>
              <w:t xml:space="preserve">                            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224F9">
        <w:trPr>
          <w:trHeight w:val="270"/>
        </w:trPr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24F9" w:rsidRDefault="00D224F9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D224F9" w:rsidRDefault="00D224F9"/>
    <w:sectPr w:rsidR="00D22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36C" w:rsidRDefault="008F136C" w:rsidP="00F6668A">
      <w:r>
        <w:separator/>
      </w:r>
    </w:p>
  </w:endnote>
  <w:endnote w:type="continuationSeparator" w:id="0">
    <w:p w:rsidR="008F136C" w:rsidRDefault="008F136C" w:rsidP="00F6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36C" w:rsidRDefault="008F136C" w:rsidP="00F6668A">
      <w:r>
        <w:separator/>
      </w:r>
    </w:p>
  </w:footnote>
  <w:footnote w:type="continuationSeparator" w:id="0">
    <w:p w:rsidR="008F136C" w:rsidRDefault="008F136C" w:rsidP="00F6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55149"/>
    <w:rsid w:val="00457DDC"/>
    <w:rsid w:val="008573D3"/>
    <w:rsid w:val="008F136C"/>
    <w:rsid w:val="00D224F9"/>
    <w:rsid w:val="00F6668A"/>
    <w:rsid w:val="0873608F"/>
    <w:rsid w:val="35972D10"/>
    <w:rsid w:val="62055149"/>
    <w:rsid w:val="6CBE21B5"/>
    <w:rsid w:val="797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3">
    <w:name w:val="header"/>
    <w:basedOn w:val="a"/>
    <w:link w:val="Char"/>
    <w:rsid w:val="00F66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66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66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66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3">
    <w:name w:val="header"/>
    <w:basedOn w:val="a"/>
    <w:link w:val="Char"/>
    <w:rsid w:val="00F66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66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66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668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2020-04-16T02:31:00Z</dcterms:created>
  <dcterms:modified xsi:type="dcterms:W3CDTF">2020-06-26T07:44:00Z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